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57" w:rsidRPr="00FC5B57" w:rsidRDefault="00FC5B57" w:rsidP="00FC5B57">
      <w:pPr>
        <w:ind w:left="1416" w:hanging="1416"/>
        <w:jc w:val="center"/>
        <w:rPr>
          <w:b/>
          <w:sz w:val="28"/>
          <w:szCs w:val="28"/>
        </w:rPr>
      </w:pPr>
      <w:r w:rsidRPr="00FC5B57">
        <w:rPr>
          <w:b/>
          <w:sz w:val="28"/>
          <w:szCs w:val="28"/>
        </w:rPr>
        <w:t>Cycle 2</w:t>
      </w:r>
      <w:r w:rsidR="007C0C8C">
        <w:rPr>
          <w:b/>
          <w:sz w:val="28"/>
          <w:szCs w:val="28"/>
        </w:rPr>
        <w:t xml:space="preserve"> : Mathématiques</w:t>
      </w: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12015"/>
        <w:gridCol w:w="709"/>
        <w:gridCol w:w="709"/>
        <w:gridCol w:w="787"/>
      </w:tblGrid>
      <w:tr w:rsidR="00FC5B57" w:rsidRPr="007C0C8C" w:rsidTr="00FC5B57">
        <w:tc>
          <w:tcPr>
            <w:tcW w:w="14220" w:type="dxa"/>
            <w:gridSpan w:val="4"/>
            <w:shd w:val="pct5" w:color="auto" w:fill="FFFF00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sz w:val="16"/>
                <w:szCs w:val="16"/>
              </w:rPr>
              <w:t>NOMBRES ET CALCUL</w:t>
            </w:r>
          </w:p>
        </w:tc>
      </w:tr>
      <w:tr w:rsidR="00FC5B57" w:rsidRPr="007C0C8C" w:rsidTr="00CB1A98">
        <w:tblPrEx>
          <w:shd w:val="clear" w:color="auto" w:fill="auto"/>
        </w:tblPrEx>
        <w:trPr>
          <w:trHeight w:val="269"/>
        </w:trPr>
        <w:tc>
          <w:tcPr>
            <w:tcW w:w="12015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Comprendre et utiliser des nombres entiers pour dénombrer,  ordonner, repérer, comparer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CE1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1 : Dénombrer, constituer et comparer des collections.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363FB0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2  Utiliser diverses stratégies de dénombrement  (décompositions/recompositions additives ou multiplicatives, utilisations</w:t>
            </w:r>
          </w:p>
          <w:p w:rsidR="00FC5B57" w:rsidRPr="007C0C8C" w:rsidRDefault="00363FB0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FC5B57" w:rsidRPr="007C0C8C">
              <w:rPr>
                <w:rFonts w:ascii="Arial" w:hAnsi="Arial" w:cs="Arial"/>
                <w:sz w:val="16"/>
                <w:szCs w:val="16"/>
              </w:rPr>
              <w:t xml:space="preserve"> d’unités intermédiaires : dizaines, centaines, en relation ou non avec des groupements).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3  Repérer un rang ou une position dans une _le ou sur une piste.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suppressLineNumbers/>
              <w:snapToGrid w:val="0"/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4 : Faire le lien entre le rang dans une liste et le nombre d’éléments qui le précèdent.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363FB0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MATH 5   Comparer, ranger, encadrer, intercaler des nombres entiers, en utilisant les symboles =, </w:t>
            </w:r>
            <w:r w:rsidR="00363FB0" w:rsidRPr="007C0C8C">
              <w:rPr>
                <w:rFonts w:ascii="Arial" w:hAnsi="Arial" w:cs="Arial"/>
                <w:sz w:val="16"/>
                <w:szCs w:val="16"/>
              </w:rPr>
              <w:t>&lt;,&gt;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clear" w:color="auto" w:fill="BFBFBF" w:themeFill="background1" w:themeFillShade="BF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Nommer, lire, écrire, représenter des nombres entiers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CE1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6   Utiliser diverses représentations des nombres (chiffres, lettres, constellations)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7    Associer les noms des nombres à leurs écritures chiffrées. (passer d’une représentation à une autre)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363FB0" w:rsidRPr="007C0C8C" w:rsidRDefault="00FC5B57" w:rsidP="00363FB0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8    Comprendre la numération décimale de position (Interpréter le nom des nombres</w:t>
            </w:r>
            <w:r w:rsidR="00363FB0" w:rsidRPr="007C0C8C">
              <w:rPr>
                <w:rFonts w:ascii="Arial" w:hAnsi="Arial" w:cs="Arial"/>
                <w:sz w:val="16"/>
                <w:szCs w:val="16"/>
              </w:rPr>
              <w:t xml:space="preserve"> en fonction des unités de numération</w:t>
            </w:r>
            <w:r w:rsidRPr="007C0C8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C5B57" w:rsidRPr="007C0C8C" w:rsidRDefault="00363FB0" w:rsidP="00363FB0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FC5B57" w:rsidRPr="007C0C8C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Pr="007C0C8C">
              <w:rPr>
                <w:rFonts w:ascii="Arial" w:hAnsi="Arial" w:cs="Arial"/>
                <w:sz w:val="16"/>
                <w:szCs w:val="16"/>
              </w:rPr>
              <w:t xml:space="preserve">onner la valeur des chiffres en  </w:t>
            </w:r>
            <w:r w:rsidR="00FC5B57" w:rsidRPr="007C0C8C">
              <w:rPr>
                <w:rFonts w:ascii="Arial" w:hAnsi="Arial" w:cs="Arial"/>
                <w:sz w:val="16"/>
                <w:szCs w:val="16"/>
              </w:rPr>
              <w:t>fonction de leur rang,…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9 : Associer un nombre entier à une position sur une demi-droite graduée (file numérique)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10 : Associer un nombre ou un encadrement à une grandeur en mesurant celle-ci à l’aide d’une unité.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Résoudre des problèmes en utilisant des nombres entiers et le calcul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CE1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11 : Résoudre des problèmes issus de situations de la vie quotidienne (en se servant de la file numérique)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12 : Résoudre des problèmes relevant de l’addition ou de la soustraction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>MATH 13 : Résoudre des problèmes relevant  de la multiplication (multiplier ou diviser, partager,  grouper)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14   </w:t>
            </w:r>
            <w:r w:rsidRPr="007C0C8C">
              <w:rPr>
                <w:rFonts w:ascii="Arial" w:hAnsi="Arial" w:cs="Arial"/>
                <w:sz w:val="16"/>
                <w:szCs w:val="16"/>
              </w:rPr>
              <w:t>Modéliser ces problèmes à l’aide d’écritures mathématiques.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15 : </w:t>
            </w:r>
            <w:r w:rsidRPr="007C0C8C">
              <w:rPr>
                <w:rFonts w:ascii="Arial" w:hAnsi="Arial" w:cs="Arial"/>
                <w:sz w:val="16"/>
                <w:szCs w:val="16"/>
              </w:rPr>
              <w:t>Exploiter des données numériques pour répondre à des questions.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Calculer avec des nombres entiers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>MATH 16   Connaître les décompositions additives d’un nombre</w:t>
            </w: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MATH 17 : Connaître les compléments à 10 et </w:t>
            </w:r>
            <w:proofErr w:type="gramStart"/>
            <w:r w:rsidRPr="007C0C8C">
              <w:rPr>
                <w:rFonts w:ascii="Arial" w:hAnsi="Arial" w:cs="Arial"/>
                <w:sz w:val="16"/>
                <w:szCs w:val="16"/>
              </w:rPr>
              <w:t>100  ,</w:t>
            </w:r>
            <w:proofErr w:type="gramEnd"/>
            <w:r w:rsidRPr="007C0C8C">
              <w:rPr>
                <w:rFonts w:ascii="Arial" w:hAnsi="Arial" w:cs="Arial"/>
                <w:sz w:val="16"/>
                <w:szCs w:val="16"/>
              </w:rPr>
              <w:t xml:space="preserve"> les compléments à la dizaine  ou centaine supérieure, 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18 : Connaître les doubles et les moitiés  des nombres d’usage courant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19  Connaître les tables de multiplication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20   Décomposer un nombre en puissances de 10 (exemple : 324 = 3x100 + 2x10 + 4x1)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MATH 21  Élaborer ou choisir des stratégies de calcul </w:t>
            </w:r>
            <w:r w:rsidRPr="007C0C8C">
              <w:rPr>
                <w:rFonts w:ascii="Arial" w:hAnsi="Arial" w:cs="Arial"/>
                <w:bCs/>
                <w:sz w:val="16"/>
                <w:szCs w:val="16"/>
              </w:rPr>
              <w:t>à l’oral et à l’écrit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22  Connaître et utiliser les propriétés des opérations pour calculer (commutativité, associativité, distributivité,…)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23 Calculer mentalement pour obtenir un résultat exact ou évaluer un ordre de grandeur.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24  </w:t>
            </w:r>
            <w:r w:rsidRPr="007C0C8C">
              <w:rPr>
                <w:rFonts w:ascii="Arial" w:hAnsi="Arial" w:cs="Arial"/>
                <w:sz w:val="16"/>
                <w:szCs w:val="16"/>
              </w:rPr>
              <w:t>Calculer en utilisant des écritures en ligne additives, soustractives, multiplicatives, mixtes.</w:t>
            </w: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7C0C8C">
        <w:tblPrEx>
          <w:shd w:val="clear" w:color="auto" w:fill="auto"/>
        </w:tblPrEx>
        <w:trPr>
          <w:trHeight w:val="170"/>
        </w:trPr>
        <w:tc>
          <w:tcPr>
            <w:tcW w:w="12015" w:type="dxa"/>
          </w:tcPr>
          <w:p w:rsidR="00FC5B57" w:rsidRPr="007C0C8C" w:rsidRDefault="00FC5B57" w:rsidP="007C0C8C">
            <w:pPr>
              <w:spacing w:line="480" w:lineRule="auto"/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  24  Savoir effectuer une addition posée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25   Savoir effectuer une soustraction posée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FC5B57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26   Savoir effectuer une multiplication  posée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FC5B57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00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GRANDEURS ET MESURES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00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pct5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Comparer, estimer, mesurer des longueurs, des masses, des contenances, des durées</w:t>
            </w:r>
          </w:p>
        </w:tc>
        <w:tc>
          <w:tcPr>
            <w:tcW w:w="709" w:type="dxa"/>
            <w:shd w:val="pct5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709" w:type="dxa"/>
            <w:shd w:val="pct5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CE1</w:t>
            </w:r>
          </w:p>
        </w:tc>
        <w:tc>
          <w:tcPr>
            <w:tcW w:w="787" w:type="dxa"/>
            <w:shd w:val="pct5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27 : Comparer des objets selon leur longueur, leur masse, leur contenance (comparaison directe)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MATH 28     </w:t>
            </w:r>
            <w:r w:rsidRPr="007C0C8C">
              <w:rPr>
                <w:rFonts w:ascii="Arial" w:hAnsi="Arial" w:cs="Arial"/>
                <w:bCs/>
                <w:sz w:val="16"/>
                <w:szCs w:val="16"/>
              </w:rPr>
              <w:t>Comparer, estimer, mesurer des longueurs, des masses, des contenances, des durées avec un objet intermédiaire (comparaison indirecte)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MATH30      Estimer des ordres de grandeurs de quelques longueurs, masses et contenances (en lien avec les unités conventionnelles de mesure)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31     Mesurer une longueur avec un instrument adapté (par report d’unité)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32  Mesurer des masses et des contenances avec des instruments adaptés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33  Encadrer une grandeur par deux nombres entiers d’unités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34  Exprimer une mesure à l’aide d’une ou plusieurs unités choisies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2124" w:hanging="2124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35  Connaître et  utiliser  les mesures conventionnelles</w:t>
            </w:r>
          </w:p>
          <w:p w:rsidR="00FC5B57" w:rsidRPr="007C0C8C" w:rsidRDefault="00FC5B57" w:rsidP="00FC5B5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De longueur (</w:t>
            </w:r>
            <w:proofErr w:type="spellStart"/>
            <w:r w:rsidRPr="007C0C8C">
              <w:rPr>
                <w:rFonts w:ascii="Arial" w:hAnsi="Arial" w:cs="Arial"/>
                <w:sz w:val="16"/>
                <w:szCs w:val="16"/>
              </w:rPr>
              <w:t>mm</w:t>
            </w:r>
            <w:proofErr w:type="gramStart"/>
            <w:r w:rsidRPr="007C0C8C">
              <w:rPr>
                <w:rFonts w:ascii="Arial" w:hAnsi="Arial" w:cs="Arial"/>
                <w:sz w:val="16"/>
                <w:szCs w:val="16"/>
              </w:rPr>
              <w:t>,cm,dm,m</w:t>
            </w:r>
            <w:proofErr w:type="spellEnd"/>
            <w:proofErr w:type="gramEnd"/>
            <w:r w:rsidRPr="007C0C8C">
              <w:rPr>
                <w:rFonts w:ascii="Arial" w:hAnsi="Arial" w:cs="Arial"/>
                <w:sz w:val="16"/>
                <w:szCs w:val="16"/>
              </w:rPr>
              <w:t>…)</w:t>
            </w:r>
          </w:p>
          <w:p w:rsidR="00FC5B57" w:rsidRPr="007C0C8C" w:rsidRDefault="00FC5B57" w:rsidP="00FC5B5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De masse  (g </w:t>
            </w:r>
            <w:proofErr w:type="gramStart"/>
            <w:r w:rsidRPr="007C0C8C">
              <w:rPr>
                <w:rFonts w:ascii="Arial" w:hAnsi="Arial" w:cs="Arial"/>
                <w:sz w:val="16"/>
                <w:szCs w:val="16"/>
              </w:rPr>
              <w:t>;kg</w:t>
            </w:r>
            <w:proofErr w:type="gramEnd"/>
            <w:r w:rsidRPr="007C0C8C">
              <w:rPr>
                <w:rFonts w:ascii="Arial" w:hAnsi="Arial" w:cs="Arial"/>
                <w:sz w:val="16"/>
                <w:szCs w:val="16"/>
              </w:rPr>
              <w:t>, tonne)</w:t>
            </w:r>
          </w:p>
          <w:p w:rsidR="00FC5B57" w:rsidRPr="007C0C8C" w:rsidRDefault="00FC5B57" w:rsidP="00FC5B5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De contenance </w:t>
            </w:r>
            <w:proofErr w:type="gramStart"/>
            <w:r w:rsidRPr="007C0C8C">
              <w:rPr>
                <w:rFonts w:ascii="Arial" w:hAnsi="Arial" w:cs="Arial"/>
                <w:sz w:val="16"/>
                <w:szCs w:val="16"/>
              </w:rPr>
              <w:t>( l</w:t>
            </w:r>
            <w:proofErr w:type="gramEnd"/>
            <w:r w:rsidRPr="007C0C8C">
              <w:rPr>
                <w:rFonts w:ascii="Arial" w:hAnsi="Arial" w:cs="Arial"/>
                <w:sz w:val="16"/>
                <w:szCs w:val="16"/>
              </w:rPr>
              <w:t>, dl, cl)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2124" w:hanging="2124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36  Connaître les relations entre les unités de longueur, les unités de masse</w:t>
            </w:r>
            <w:proofErr w:type="gramStart"/>
            <w:r w:rsidRPr="007C0C8C">
              <w:rPr>
                <w:rFonts w:ascii="Arial" w:hAnsi="Arial" w:cs="Arial"/>
                <w:sz w:val="16"/>
                <w:szCs w:val="16"/>
              </w:rPr>
              <w:t>,,</w:t>
            </w:r>
            <w:proofErr w:type="gramEnd"/>
            <w:r w:rsidRPr="007C0C8C">
              <w:rPr>
                <w:rFonts w:ascii="Arial" w:hAnsi="Arial" w:cs="Arial"/>
                <w:sz w:val="16"/>
                <w:szCs w:val="16"/>
              </w:rPr>
              <w:t xml:space="preserve"> les unités de contenance (premières  conversions)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MATH 37  Comparer, </w:t>
            </w:r>
            <w:proofErr w:type="gramStart"/>
            <w:r w:rsidRPr="007C0C8C">
              <w:rPr>
                <w:rFonts w:ascii="Arial" w:hAnsi="Arial" w:cs="Arial"/>
                <w:sz w:val="16"/>
                <w:szCs w:val="16"/>
              </w:rPr>
              <w:t>estimer</w:t>
            </w:r>
            <w:proofErr w:type="gramEnd"/>
            <w:r w:rsidRPr="007C0C8C">
              <w:rPr>
                <w:rFonts w:ascii="Arial" w:hAnsi="Arial" w:cs="Arial"/>
                <w:sz w:val="16"/>
                <w:szCs w:val="16"/>
              </w:rPr>
              <w:t>, mesurer des durées</w:t>
            </w: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lastRenderedPageBreak/>
              <w:t>MATH 38 : Connaître et  utiliser des unités usuelles de  durée ( jour, semaine, heure,</w:t>
            </w:r>
            <w:r w:rsidR="00D7703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7C0C8C">
              <w:rPr>
                <w:rFonts w:ascii="Arial" w:hAnsi="Arial" w:cs="Arial"/>
                <w:sz w:val="16"/>
                <w:szCs w:val="16"/>
              </w:rPr>
              <w:t>année...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MATH 39  Connaître et utiliser les relations entre unités usuelles de temps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>MATH 40  Utiliser différents instruments pour mesurer des durées (sablier, horloge à aiguilles, à affichage digital,…)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41  </w:t>
            </w:r>
            <w:r w:rsidRPr="007C0C8C">
              <w:rPr>
                <w:rFonts w:ascii="Arial" w:hAnsi="Arial" w:cs="Arial"/>
                <w:sz w:val="16"/>
                <w:szCs w:val="16"/>
              </w:rPr>
              <w:t xml:space="preserve">Dans des cas simples, représenter une grandeur par une longueur </w:t>
            </w:r>
            <w:proofErr w:type="gramStart"/>
            <w:r w:rsidRPr="007C0C8C">
              <w:rPr>
                <w:rFonts w:ascii="Arial" w:hAnsi="Arial" w:cs="Arial"/>
                <w:sz w:val="16"/>
                <w:szCs w:val="16"/>
              </w:rPr>
              <w:t>( cadran</w:t>
            </w:r>
            <w:proofErr w:type="gramEnd"/>
            <w:r w:rsidRPr="007C0C8C">
              <w:rPr>
                <w:rFonts w:ascii="Arial" w:hAnsi="Arial" w:cs="Arial"/>
                <w:sz w:val="16"/>
                <w:szCs w:val="16"/>
              </w:rPr>
              <w:t xml:space="preserve"> d’une balance, frise chronologique,…)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Résoudre des problèmes impliquant des longueurs, des masses, des contenances, des durées, des prix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42 </w:t>
            </w:r>
            <w:r w:rsidRPr="007C0C8C">
              <w:rPr>
                <w:rFonts w:ascii="Arial" w:hAnsi="Arial" w:cs="Arial"/>
                <w:sz w:val="16"/>
                <w:szCs w:val="16"/>
              </w:rPr>
              <w:t xml:space="preserve">Résoudre des problèmes, notamment de mesurage et de comparaison, en utilisant les opérations sur les grandeurs </w:t>
            </w:r>
          </w:p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                </w:t>
            </w:r>
            <w:r w:rsidRPr="007C0C8C">
              <w:rPr>
                <w:rFonts w:ascii="Arial" w:hAnsi="Arial" w:cs="Arial"/>
                <w:sz w:val="16"/>
                <w:szCs w:val="16"/>
              </w:rPr>
              <w:t>ou sur les nombres (addition, soustraction, division,…)</w:t>
            </w: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FC5B57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43 Résoudre des problèmes impliquant des conversions simples d’une unité usuelle à une autre.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FC5B57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00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GEOMETRIE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00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pct5" w:color="F2F2F2" w:themeColor="background1" w:themeShade="F2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(Se) repérer et (se) déplacer en utilisant des repères</w:t>
            </w:r>
          </w:p>
        </w:tc>
        <w:tc>
          <w:tcPr>
            <w:tcW w:w="709" w:type="dxa"/>
            <w:shd w:val="pct5" w:color="F2F2F2" w:themeColor="background1" w:themeShade="F2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709" w:type="dxa"/>
            <w:shd w:val="pct5" w:color="F2F2F2" w:themeColor="background1" w:themeShade="F2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CE1</w:t>
            </w:r>
          </w:p>
        </w:tc>
        <w:tc>
          <w:tcPr>
            <w:tcW w:w="787" w:type="dxa"/>
            <w:shd w:val="pct5" w:color="F2F2F2" w:themeColor="background1" w:themeShade="F2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44 Se repérer dans son environnement proche.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MATH 45   Situer des objets ou des personnes les uns par rapport aux autres ou par rapport à d’autres </w:t>
            </w:r>
            <w:proofErr w:type="gramStart"/>
            <w:r w:rsidRPr="007C0C8C">
              <w:rPr>
                <w:rFonts w:ascii="Arial" w:hAnsi="Arial" w:cs="Arial"/>
                <w:sz w:val="16"/>
                <w:szCs w:val="16"/>
              </w:rPr>
              <w:t>repères(</w:t>
            </w:r>
            <w:proofErr w:type="gramEnd"/>
            <w:r w:rsidRPr="007C0C8C">
              <w:rPr>
                <w:rFonts w:ascii="Arial" w:hAnsi="Arial" w:cs="Arial"/>
                <w:sz w:val="16"/>
                <w:szCs w:val="16"/>
              </w:rPr>
              <w:t>droite, gauche,…)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46   Produire des représentations des espaces familiers (classe, école, …)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 47  S’orienter et se déplacer dans l’espace ou dans une représentation de l’espace  en utilisant des repères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48    Coder et décoder un déplacement  (dans des espaces familiers, un quadrillage, sur un écran)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49 : Savoir faire le lien entre des espaces vécus et des espaces représentés (plan, maquette,…)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Reconnaitre, nommer, décrire, reproduire quelques solides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>MATH 50:</w:t>
            </w:r>
            <w:r w:rsidRPr="007C0C8C">
              <w:rPr>
                <w:rFonts w:ascii="Arial" w:hAnsi="Arial" w:cs="Arial"/>
                <w:sz w:val="16"/>
                <w:szCs w:val="16"/>
              </w:rPr>
              <w:t xml:space="preserve"> Reconnaitre, nommer  et trier les solides usuels parmi des solides variés (boule, cylindre, cône, cube, pavé droit, pyramide)</w:t>
            </w: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51 Décrire et comparer des solides en utilisant le vocabulaire approprié /Décrire des polyèdres (face, sommet, arête).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52   Reproduire des solides.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 53   Savoir que les faces d’un cube sont des carrés, que les faces d’un pavé droit sont des rectangles (qui peuvent être carrés)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>Reconnaitre, nommer, décrire, reproduire, construire quelques figures géométriques</w:t>
            </w:r>
          </w:p>
          <w:p w:rsidR="00FC5B57" w:rsidRPr="007C0C8C" w:rsidRDefault="00FC5B57" w:rsidP="00FC5B57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Reconnaitre et  utiliser les notions d’alignement, d’angle droit, d’égalité de longueurs, de milieu, de symétrie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CE1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CE2</w:t>
            </w: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MATH 54 Décrire des figures ou des assemblages de figures planes 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55 : Reproduire des figures ou des assemblages de figures planes sur papier quadrillé ou uni.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56 </w:t>
            </w:r>
            <w:r w:rsidRPr="007C0C8C">
              <w:rPr>
                <w:rFonts w:ascii="Arial" w:hAnsi="Arial" w:cs="Arial"/>
                <w:sz w:val="16"/>
                <w:szCs w:val="16"/>
              </w:rPr>
              <w:t>Utiliser la règle, le compas ou l’équerre comme instruments de tracé.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>MATH 57  Reconnaître, nommer des figures usuelles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FC5B57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58  </w:t>
            </w:r>
            <w:r w:rsidRPr="007C0C8C">
              <w:rPr>
                <w:rFonts w:ascii="Arial" w:hAnsi="Arial" w:cs="Arial"/>
                <w:sz w:val="16"/>
                <w:szCs w:val="16"/>
              </w:rPr>
              <w:t>Reconnaitre et décrire à partir des côtés et des angles droits, un carré, un rectangle, un triangle rectangle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  <w:shd w:val="clear" w:color="auto" w:fill="FFFFFF" w:themeFill="background1"/>
          </w:tcPr>
          <w:p w:rsidR="00FC5B57" w:rsidRPr="007C0C8C" w:rsidRDefault="00FC5B57" w:rsidP="00FC5B57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59 : Construire </w:t>
            </w:r>
            <w:r w:rsidRPr="007C0C8C">
              <w:rPr>
                <w:rFonts w:ascii="Arial" w:hAnsi="Arial" w:cs="Arial"/>
                <w:sz w:val="16"/>
                <w:szCs w:val="16"/>
              </w:rPr>
              <w:t>sur un support uni connaissant la longueur  des côtés.</w:t>
            </w: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B57" w:rsidRPr="007C0C8C" w:rsidTr="00CB1A98">
        <w:tblPrEx>
          <w:shd w:val="clear" w:color="auto" w:fill="auto"/>
        </w:tblPrEx>
        <w:tc>
          <w:tcPr>
            <w:tcW w:w="12015" w:type="dxa"/>
          </w:tcPr>
          <w:p w:rsidR="00FC5B57" w:rsidRPr="007C0C8C" w:rsidRDefault="00FC5B57" w:rsidP="00363FB0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60 : Construire un cercle connaissant son centre et un point, ou son centre et son rayon</w:t>
            </w: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FC5B57" w:rsidRPr="007C0C8C" w:rsidRDefault="00FC5B57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FB0" w:rsidRPr="007C0C8C" w:rsidTr="00363FB0">
        <w:tblPrEx>
          <w:shd w:val="clear" w:color="auto" w:fill="auto"/>
        </w:tblPrEx>
        <w:tc>
          <w:tcPr>
            <w:tcW w:w="12015" w:type="dxa"/>
          </w:tcPr>
          <w:p w:rsidR="00363FB0" w:rsidRPr="007C0C8C" w:rsidRDefault="00363FB0" w:rsidP="007C0C8C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 xml:space="preserve">MATH  61  Utiliser la règle (non graduée) pour repérer et produire des alignements de points  </w:t>
            </w: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FB0" w:rsidRPr="007C0C8C" w:rsidTr="00363FB0">
        <w:tblPrEx>
          <w:shd w:val="clear" w:color="auto" w:fill="auto"/>
        </w:tblPrEx>
        <w:tc>
          <w:tcPr>
            <w:tcW w:w="12015" w:type="dxa"/>
          </w:tcPr>
          <w:p w:rsidR="00363FB0" w:rsidRPr="007C0C8C" w:rsidRDefault="00363FB0" w:rsidP="007C0C8C">
            <w:pPr>
              <w:ind w:left="1416" w:hanging="1416"/>
              <w:rPr>
                <w:rFonts w:ascii="Arial" w:hAnsi="Arial" w:cs="Arial"/>
                <w:sz w:val="16"/>
                <w:szCs w:val="16"/>
              </w:rPr>
            </w:pPr>
            <w:r w:rsidRPr="007C0C8C">
              <w:rPr>
                <w:rFonts w:ascii="Arial" w:hAnsi="Arial" w:cs="Arial"/>
                <w:sz w:val="16"/>
                <w:szCs w:val="16"/>
              </w:rPr>
              <w:t>MATH  62  Repérer et produire des angles droits à l'aide d’un gabarit, d'une équerre</w:t>
            </w: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FB0" w:rsidRPr="007C0C8C" w:rsidTr="00363FB0">
        <w:tblPrEx>
          <w:shd w:val="clear" w:color="auto" w:fill="auto"/>
        </w:tblPrEx>
        <w:tc>
          <w:tcPr>
            <w:tcW w:w="12015" w:type="dxa"/>
          </w:tcPr>
          <w:p w:rsidR="00363FB0" w:rsidRPr="007C0C8C" w:rsidRDefault="00363FB0" w:rsidP="007C0C8C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>MATH 63   Reporter une longueur sur une droite déjà  tracée (diverses techniques)</w:t>
            </w: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FB0" w:rsidRPr="007C0C8C" w:rsidTr="00363FB0">
        <w:tblPrEx>
          <w:shd w:val="clear" w:color="auto" w:fill="auto"/>
        </w:tblPrEx>
        <w:tc>
          <w:tcPr>
            <w:tcW w:w="12015" w:type="dxa"/>
          </w:tcPr>
          <w:p w:rsidR="00363FB0" w:rsidRPr="007C0C8C" w:rsidRDefault="00363FB0" w:rsidP="007C0C8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 64  </w:t>
            </w:r>
            <w:r w:rsidRPr="007C0C8C">
              <w:rPr>
                <w:rFonts w:ascii="Arial" w:hAnsi="Arial" w:cs="Arial"/>
                <w:sz w:val="16"/>
                <w:szCs w:val="16"/>
              </w:rPr>
              <w:t xml:space="preserve">Repérer ou trouver le milieu d’un segment. </w:t>
            </w: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FB0" w:rsidRPr="007C0C8C" w:rsidTr="00363FB0">
        <w:tblPrEx>
          <w:shd w:val="clear" w:color="auto" w:fill="auto"/>
        </w:tblPrEx>
        <w:tc>
          <w:tcPr>
            <w:tcW w:w="12015" w:type="dxa"/>
          </w:tcPr>
          <w:p w:rsidR="00363FB0" w:rsidRPr="007C0C8C" w:rsidRDefault="00363FB0" w:rsidP="007C0C8C">
            <w:pPr>
              <w:ind w:left="1416" w:hanging="1416"/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 65  </w:t>
            </w:r>
            <w:r w:rsidRPr="007C0C8C">
              <w:rPr>
                <w:rFonts w:ascii="Arial" w:hAnsi="Arial" w:cs="Arial"/>
                <w:sz w:val="16"/>
                <w:szCs w:val="16"/>
              </w:rPr>
              <w:t>Reconnaitre si une figure présente un axe de symétrie (à trouver).</w:t>
            </w: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363FB0" w:rsidRPr="007C0C8C" w:rsidRDefault="00363FB0" w:rsidP="00363FB0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FB0" w:rsidRPr="007C0C8C" w:rsidTr="00363FB0">
        <w:tblPrEx>
          <w:shd w:val="clear" w:color="auto" w:fill="auto"/>
        </w:tblPrEx>
        <w:tc>
          <w:tcPr>
            <w:tcW w:w="12015" w:type="dxa"/>
          </w:tcPr>
          <w:p w:rsidR="00363FB0" w:rsidRPr="007C0C8C" w:rsidRDefault="00363FB0" w:rsidP="007C0C8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0C8C">
              <w:rPr>
                <w:rFonts w:ascii="Arial" w:hAnsi="Arial" w:cs="Arial"/>
                <w:bCs/>
                <w:sz w:val="16"/>
                <w:szCs w:val="16"/>
              </w:rPr>
              <w:t xml:space="preserve">MATH 66 </w:t>
            </w:r>
            <w:r w:rsidR="007C0C8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C0C8C" w:rsidRPr="007C0C8C">
              <w:rPr>
                <w:rFonts w:ascii="Arial" w:hAnsi="Arial" w:cs="Arial"/>
                <w:sz w:val="16"/>
                <w:szCs w:val="16"/>
              </w:rPr>
              <w:t>Compléter une figure pour qu'elle soit symétrique par rapport à un axe donné</w:t>
            </w:r>
            <w:proofErr w:type="gramStart"/>
            <w:r w:rsidR="007C0C8C" w:rsidRPr="007C0C8C"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 w:rsidR="007C0C8C" w:rsidRPr="007C0C8C">
              <w:rPr>
                <w:rFonts w:ascii="Arial" w:hAnsi="Arial" w:cs="Arial"/>
                <w:sz w:val="16"/>
                <w:szCs w:val="16"/>
              </w:rPr>
              <w:t>décalquer ou plier selon l'axe de symétrie)</w:t>
            </w: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:rsidR="00363FB0" w:rsidRPr="007C0C8C" w:rsidRDefault="00363FB0" w:rsidP="00CB1A98">
            <w:pPr>
              <w:ind w:left="1416" w:hanging="14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5B57" w:rsidRPr="007C0C8C" w:rsidRDefault="00FC5B57" w:rsidP="00FC5B57">
      <w:pPr>
        <w:ind w:left="1416" w:hanging="1416"/>
        <w:jc w:val="center"/>
        <w:rPr>
          <w:rFonts w:ascii="Arial" w:hAnsi="Arial" w:cs="Arial"/>
          <w:sz w:val="16"/>
          <w:szCs w:val="16"/>
        </w:rPr>
      </w:pPr>
    </w:p>
    <w:p w:rsidR="00FC5B57" w:rsidRDefault="00E400D9" w:rsidP="00E400D9">
      <w:pPr>
        <w:ind w:left="1416" w:hanging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Alain RIESS</w:t>
      </w:r>
    </w:p>
    <w:p w:rsidR="00E400D9" w:rsidRDefault="00E400D9" w:rsidP="00E400D9">
      <w:pPr>
        <w:ind w:left="1416" w:hanging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CPC Strasbourg 2</w:t>
      </w:r>
    </w:p>
    <w:p w:rsidR="00E400D9" w:rsidRPr="007C0C8C" w:rsidRDefault="00E400D9" w:rsidP="00E400D9">
      <w:pPr>
        <w:ind w:left="1416" w:hanging="141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d'après</w:t>
      </w:r>
      <w:proofErr w:type="gramEnd"/>
      <w:r>
        <w:rPr>
          <w:rFonts w:ascii="Arial" w:hAnsi="Arial" w:cs="Arial"/>
          <w:sz w:val="16"/>
          <w:szCs w:val="16"/>
        </w:rPr>
        <w:t xml:space="preserve"> les programmes cycle 2</w:t>
      </w:r>
    </w:p>
    <w:p w:rsidR="00DE7EA8" w:rsidRPr="007C0C8C" w:rsidRDefault="00DE7EA8">
      <w:pPr>
        <w:rPr>
          <w:rFonts w:ascii="Arial" w:hAnsi="Arial" w:cs="Arial"/>
          <w:sz w:val="16"/>
          <w:szCs w:val="16"/>
        </w:rPr>
      </w:pPr>
    </w:p>
    <w:sectPr w:rsidR="00DE7EA8" w:rsidRPr="007C0C8C" w:rsidSect="007C0C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ABB"/>
    <w:multiLevelType w:val="hybridMultilevel"/>
    <w:tmpl w:val="36CA3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57"/>
    <w:rsid w:val="00363FB0"/>
    <w:rsid w:val="003D6E53"/>
    <w:rsid w:val="007C0C8C"/>
    <w:rsid w:val="00D7703D"/>
    <w:rsid w:val="00DE7EA8"/>
    <w:rsid w:val="00E400D9"/>
    <w:rsid w:val="00FB6873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5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</dc:creator>
  <cp:lastModifiedBy>admin</cp:lastModifiedBy>
  <cp:revision>4</cp:revision>
  <dcterms:created xsi:type="dcterms:W3CDTF">2016-01-29T13:31:00Z</dcterms:created>
  <dcterms:modified xsi:type="dcterms:W3CDTF">2016-01-29T15:48:00Z</dcterms:modified>
</cp:coreProperties>
</file>